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6F2" w:rsidRDefault="002F77D1">
      <w:pPr>
        <w:spacing w:after="0" w:line="240" w:lineRule="auto"/>
        <w:jc w:val="center"/>
      </w:pPr>
      <w:r>
        <w:rPr>
          <w:rFonts w:ascii="Times New Roman" w:hAnsi="Times New Roman"/>
          <w:b/>
          <w:sz w:val="24"/>
          <w:szCs w:val="24"/>
        </w:rPr>
        <w:t>МИНИСТЕРСТВО ЗДРАВООХРАНЕНИЯ РЕСПУБЛИКИ КРЫМ</w:t>
      </w:r>
    </w:p>
    <w:p w:rsidR="00B606F2" w:rsidRDefault="002F77D1">
      <w:pPr>
        <w:spacing w:after="0" w:line="240" w:lineRule="auto"/>
        <w:jc w:val="center"/>
      </w:pPr>
      <w:r>
        <w:rPr>
          <w:rFonts w:ascii="Times New Roman" w:hAnsi="Times New Roman"/>
          <w:b/>
          <w:sz w:val="24"/>
          <w:szCs w:val="24"/>
        </w:rPr>
        <w:t>Государственное автономное образовательное учреждение</w:t>
      </w:r>
    </w:p>
    <w:p w:rsidR="00B606F2" w:rsidRDefault="002F77D1">
      <w:pPr>
        <w:spacing w:after="0" w:line="240" w:lineRule="auto"/>
        <w:jc w:val="center"/>
      </w:pPr>
      <w:r>
        <w:rPr>
          <w:rFonts w:ascii="Times New Roman" w:hAnsi="Times New Roman"/>
          <w:b/>
          <w:sz w:val="24"/>
          <w:szCs w:val="24"/>
        </w:rPr>
        <w:t>Среднего профессионального образования Республики Крым</w:t>
      </w:r>
    </w:p>
    <w:p w:rsidR="00B606F2" w:rsidRDefault="002F77D1">
      <w:pPr>
        <w:spacing w:after="0" w:line="240" w:lineRule="auto"/>
        <w:jc w:val="center"/>
      </w:pPr>
      <w:r>
        <w:rPr>
          <w:rFonts w:ascii="Times New Roman" w:hAnsi="Times New Roman"/>
          <w:b/>
          <w:sz w:val="24"/>
          <w:szCs w:val="24"/>
        </w:rPr>
        <w:t>«Керченский медицинский колледж им. Г.К.Петровой»</w:t>
      </w:r>
    </w:p>
    <w:p w:rsidR="00B606F2" w:rsidRDefault="00B606F2">
      <w:pPr>
        <w:jc w:val="right"/>
        <w:rPr>
          <w:rFonts w:ascii="Times New Roman" w:hAnsi="Times New Roman"/>
          <w:b/>
          <w:sz w:val="24"/>
          <w:szCs w:val="24"/>
        </w:rPr>
      </w:pPr>
    </w:p>
    <w:p w:rsidR="00B606F2" w:rsidRDefault="00B606F2">
      <w:pPr>
        <w:rPr>
          <w:rFonts w:ascii="Times New Roman" w:hAnsi="Times New Roman"/>
          <w:b/>
          <w:sz w:val="24"/>
          <w:szCs w:val="24"/>
        </w:rPr>
      </w:pPr>
    </w:p>
    <w:p w:rsidR="00B606F2" w:rsidRDefault="00B606F2">
      <w:pPr>
        <w:rPr>
          <w:rFonts w:ascii="Times New Roman" w:hAnsi="Times New Roman"/>
          <w:b/>
          <w:sz w:val="24"/>
          <w:szCs w:val="24"/>
        </w:rPr>
      </w:pPr>
    </w:p>
    <w:p w:rsidR="00B606F2" w:rsidRDefault="002F77D1">
      <w:pPr>
        <w:spacing w:after="0" w:line="240" w:lineRule="auto"/>
        <w:ind w:left="680"/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Утверждаю</w:t>
      </w:r>
    </w:p>
    <w:p w:rsidR="00B606F2" w:rsidRDefault="002F77D1">
      <w:pPr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Зам. директора по УР </w:t>
      </w:r>
    </w:p>
    <w:p w:rsidR="00B606F2" w:rsidRDefault="002F77D1">
      <w:pPr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ГАОУ СПО РК</w:t>
      </w:r>
    </w:p>
    <w:p w:rsidR="00B606F2" w:rsidRDefault="002F77D1">
      <w:pPr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«Керченский медицинский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колледж им. Г. К. Петровой»</w:t>
      </w:r>
    </w:p>
    <w:p w:rsidR="00B606F2" w:rsidRDefault="002F77D1">
      <w:pPr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_________  Муратова-Дзюбан С.М.</w:t>
      </w:r>
    </w:p>
    <w:p w:rsidR="00B606F2" w:rsidRDefault="002F77D1">
      <w:pPr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«____»___________ 2023 г.</w:t>
      </w:r>
    </w:p>
    <w:p w:rsidR="00B606F2" w:rsidRDefault="00B606F2">
      <w:pPr>
        <w:rPr>
          <w:rFonts w:ascii="Times New Roman" w:hAnsi="Times New Roman"/>
          <w:sz w:val="24"/>
          <w:szCs w:val="24"/>
        </w:rPr>
      </w:pPr>
    </w:p>
    <w:p w:rsidR="00B606F2" w:rsidRDefault="00B606F2">
      <w:pPr>
        <w:rPr>
          <w:rFonts w:ascii="Times New Roman" w:hAnsi="Times New Roman"/>
          <w:b/>
          <w:sz w:val="24"/>
          <w:szCs w:val="24"/>
        </w:rPr>
      </w:pPr>
    </w:p>
    <w:p w:rsidR="00B606F2" w:rsidRDefault="00B606F2">
      <w:pPr>
        <w:rPr>
          <w:rFonts w:ascii="Times New Roman" w:hAnsi="Times New Roman"/>
          <w:b/>
          <w:sz w:val="24"/>
          <w:szCs w:val="24"/>
        </w:rPr>
      </w:pPr>
    </w:p>
    <w:p w:rsidR="00B606F2" w:rsidRDefault="00B606F2">
      <w:pPr>
        <w:rPr>
          <w:rFonts w:ascii="Times New Roman" w:hAnsi="Times New Roman"/>
          <w:b/>
          <w:sz w:val="24"/>
          <w:szCs w:val="24"/>
        </w:rPr>
      </w:pPr>
    </w:p>
    <w:p w:rsidR="00B606F2" w:rsidRPr="000D62D5" w:rsidRDefault="00B606F2" w:rsidP="000D62D5">
      <w:pPr>
        <w:spacing w:after="0" w:line="360" w:lineRule="auto"/>
        <w:rPr>
          <w:rFonts w:ascii="Times New Roman" w:hAnsi="Times New Roman"/>
          <w:b/>
          <w:sz w:val="28"/>
          <w:szCs w:val="24"/>
        </w:rPr>
      </w:pPr>
    </w:p>
    <w:p w:rsidR="00B606F2" w:rsidRPr="000D62D5" w:rsidRDefault="002F77D1" w:rsidP="000D62D5">
      <w:pPr>
        <w:spacing w:after="0" w:line="360" w:lineRule="auto"/>
        <w:jc w:val="center"/>
        <w:rPr>
          <w:sz w:val="24"/>
        </w:rPr>
      </w:pPr>
      <w:r w:rsidRPr="000D62D5">
        <w:rPr>
          <w:rFonts w:ascii="Times New Roman" w:hAnsi="Times New Roman"/>
          <w:b/>
          <w:sz w:val="28"/>
          <w:szCs w:val="24"/>
        </w:rPr>
        <w:t>РАБОЧАЯ ПРОГРАММА УЧЕБНОЙ ДИСЦИПЛИНЫ</w:t>
      </w:r>
    </w:p>
    <w:p w:rsidR="00B606F2" w:rsidRPr="000D62D5" w:rsidRDefault="002F77D1" w:rsidP="000D62D5">
      <w:pPr>
        <w:spacing w:after="0" w:line="360" w:lineRule="auto"/>
        <w:jc w:val="center"/>
        <w:rPr>
          <w:sz w:val="24"/>
        </w:rPr>
      </w:pPr>
      <w:r w:rsidRPr="000D62D5">
        <w:rPr>
          <w:rFonts w:ascii="Times New Roman" w:hAnsi="Times New Roman"/>
          <w:b/>
          <w:sz w:val="28"/>
          <w:szCs w:val="24"/>
        </w:rPr>
        <w:t>ОП.0</w:t>
      </w:r>
      <w:r w:rsidR="003924B4">
        <w:rPr>
          <w:rFonts w:ascii="Times New Roman" w:hAnsi="Times New Roman"/>
          <w:b/>
          <w:sz w:val="28"/>
          <w:szCs w:val="24"/>
        </w:rPr>
        <w:t>4</w:t>
      </w:r>
      <w:r w:rsidRPr="000D62D5">
        <w:rPr>
          <w:rFonts w:ascii="Times New Roman" w:hAnsi="Times New Roman"/>
          <w:b/>
          <w:sz w:val="28"/>
          <w:szCs w:val="24"/>
        </w:rPr>
        <w:t>. ФАРМАКОЛОГИЯ</w:t>
      </w:r>
    </w:p>
    <w:p w:rsidR="00B606F2" w:rsidRDefault="00B606F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A3B" w:rsidRPr="00A21FFB" w:rsidRDefault="00FE2A3B" w:rsidP="00FE2A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1FFB">
        <w:rPr>
          <w:rFonts w:ascii="Times New Roman" w:hAnsi="Times New Roman"/>
          <w:bCs/>
          <w:sz w:val="24"/>
          <w:szCs w:val="24"/>
        </w:rPr>
        <w:t xml:space="preserve">по специальности: </w:t>
      </w:r>
      <w:r w:rsidRPr="00A21FFB">
        <w:rPr>
          <w:rFonts w:ascii="Times New Roman" w:hAnsi="Times New Roman"/>
          <w:sz w:val="24"/>
          <w:szCs w:val="24"/>
        </w:rPr>
        <w:t xml:space="preserve">31.02.01 Лечебное дело </w:t>
      </w:r>
    </w:p>
    <w:p w:rsidR="00FE2A3B" w:rsidRPr="00A21FFB" w:rsidRDefault="00FE2A3B" w:rsidP="00FE2A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1FFB">
        <w:rPr>
          <w:rFonts w:ascii="Times New Roman" w:hAnsi="Times New Roman"/>
          <w:sz w:val="24"/>
          <w:szCs w:val="24"/>
        </w:rPr>
        <w:t>уровень подготовки – углублённый</w:t>
      </w:r>
    </w:p>
    <w:p w:rsidR="00FE2A3B" w:rsidRPr="00A21FFB" w:rsidRDefault="00FE2A3B" w:rsidP="00FE2A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1FFB">
        <w:rPr>
          <w:rFonts w:ascii="Times New Roman" w:hAnsi="Times New Roman"/>
          <w:sz w:val="24"/>
          <w:szCs w:val="24"/>
        </w:rPr>
        <w:t>квалификация – фельдшер</w:t>
      </w:r>
    </w:p>
    <w:p w:rsidR="00B606F2" w:rsidRDefault="00B606F2">
      <w:pPr>
        <w:jc w:val="center"/>
        <w:rPr>
          <w:rFonts w:ascii="Times New Roman" w:hAnsi="Times New Roman"/>
          <w:sz w:val="24"/>
          <w:szCs w:val="24"/>
        </w:rPr>
      </w:pPr>
    </w:p>
    <w:p w:rsidR="00B606F2" w:rsidRDefault="00B606F2">
      <w:pPr>
        <w:jc w:val="center"/>
        <w:rPr>
          <w:rFonts w:ascii="Times New Roman" w:hAnsi="Times New Roman"/>
          <w:sz w:val="24"/>
          <w:szCs w:val="24"/>
        </w:rPr>
      </w:pPr>
    </w:p>
    <w:p w:rsidR="00B606F2" w:rsidRDefault="00B606F2">
      <w:pPr>
        <w:jc w:val="center"/>
        <w:rPr>
          <w:rFonts w:ascii="Times New Roman" w:hAnsi="Times New Roman"/>
          <w:sz w:val="24"/>
          <w:szCs w:val="24"/>
        </w:rPr>
      </w:pPr>
    </w:p>
    <w:p w:rsidR="00B606F2" w:rsidRDefault="00B606F2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606F2" w:rsidRDefault="00B606F2">
      <w:pPr>
        <w:jc w:val="center"/>
        <w:rPr>
          <w:rFonts w:ascii="Times New Roman" w:hAnsi="Times New Roman"/>
          <w:sz w:val="24"/>
          <w:szCs w:val="24"/>
        </w:rPr>
      </w:pPr>
    </w:p>
    <w:p w:rsidR="00B606F2" w:rsidRDefault="00B606F2">
      <w:pPr>
        <w:jc w:val="center"/>
        <w:rPr>
          <w:rFonts w:ascii="Times New Roman" w:hAnsi="Times New Roman"/>
          <w:sz w:val="24"/>
          <w:szCs w:val="24"/>
        </w:rPr>
      </w:pPr>
    </w:p>
    <w:p w:rsidR="00B606F2" w:rsidRDefault="00B606F2">
      <w:pPr>
        <w:jc w:val="center"/>
        <w:rPr>
          <w:rFonts w:ascii="Times New Roman" w:hAnsi="Times New Roman"/>
          <w:sz w:val="24"/>
          <w:szCs w:val="24"/>
        </w:rPr>
      </w:pPr>
    </w:p>
    <w:p w:rsidR="00B606F2" w:rsidRDefault="00B606F2">
      <w:pPr>
        <w:jc w:val="center"/>
        <w:rPr>
          <w:rFonts w:ascii="Times New Roman" w:hAnsi="Times New Roman"/>
          <w:sz w:val="24"/>
          <w:szCs w:val="24"/>
        </w:rPr>
      </w:pPr>
    </w:p>
    <w:p w:rsidR="00B606F2" w:rsidRDefault="00B606F2">
      <w:pPr>
        <w:jc w:val="center"/>
        <w:rPr>
          <w:rFonts w:ascii="Times New Roman" w:hAnsi="Times New Roman"/>
          <w:sz w:val="24"/>
          <w:szCs w:val="24"/>
        </w:rPr>
      </w:pPr>
    </w:p>
    <w:p w:rsidR="00B606F2" w:rsidRDefault="00B606F2">
      <w:pPr>
        <w:rPr>
          <w:rFonts w:ascii="Times New Roman" w:hAnsi="Times New Roman"/>
          <w:sz w:val="24"/>
          <w:szCs w:val="24"/>
        </w:rPr>
      </w:pPr>
    </w:p>
    <w:p w:rsidR="00B606F2" w:rsidRDefault="002F77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Керчь</w:t>
      </w:r>
      <w:r w:rsidR="003924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2023 г.</w:t>
      </w:r>
    </w:p>
    <w:p w:rsidR="00B606F2" w:rsidRDefault="00B606F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F77D1" w:rsidRPr="002F77D1" w:rsidRDefault="002F77D1" w:rsidP="002F7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F77D1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31.02.01 Лечебное дело, утверждённого приказом Министерства просвещения РФ № 526 от 04 июля 2022 г. зарегистрированного в Министерстве юстиции России 05.08.2022 № 69542</w:t>
      </w:r>
    </w:p>
    <w:p w:rsidR="00B606F2" w:rsidRDefault="00B606F2">
      <w:pPr>
        <w:jc w:val="both"/>
      </w:pPr>
    </w:p>
    <w:p w:rsidR="00B606F2" w:rsidRDefault="00B606F2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06F2" w:rsidRDefault="00B606F2">
      <w:pPr>
        <w:rPr>
          <w:rFonts w:ascii="Times New Roman" w:hAnsi="Times New Roman"/>
          <w:color w:val="000000"/>
          <w:sz w:val="24"/>
          <w:szCs w:val="24"/>
        </w:rPr>
      </w:pPr>
    </w:p>
    <w:p w:rsidR="00B606F2" w:rsidRDefault="002F77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Организация-разработчик: ГАОУ СПО РК «Керченский медицинский колледж им. Г.К.Петровой» </w:t>
      </w:r>
    </w:p>
    <w:p w:rsidR="00B606F2" w:rsidRDefault="00B606F2">
      <w:pPr>
        <w:rPr>
          <w:rFonts w:ascii="Times New Roman" w:hAnsi="Times New Roman"/>
          <w:sz w:val="24"/>
          <w:szCs w:val="24"/>
        </w:rPr>
      </w:pPr>
    </w:p>
    <w:p w:rsidR="00B606F2" w:rsidRDefault="002F77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</w:t>
      </w:r>
    </w:p>
    <w:p w:rsidR="00B606F2" w:rsidRDefault="002F77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Хайберды Н.Т. – преподаватель дисциплины ОП.07. Фармакология ГАОУ СПО РК «Керченский медицинский колледж им. Г.К.Петровой»   </w:t>
      </w:r>
    </w:p>
    <w:p w:rsidR="00B606F2" w:rsidRDefault="00B606F2">
      <w:pPr>
        <w:jc w:val="both"/>
        <w:rPr>
          <w:rFonts w:ascii="Times New Roman" w:hAnsi="Times New Roman"/>
          <w:b/>
          <w:sz w:val="24"/>
          <w:szCs w:val="24"/>
        </w:rPr>
      </w:pPr>
    </w:p>
    <w:p w:rsidR="00B606F2" w:rsidRDefault="00B606F2">
      <w:pPr>
        <w:jc w:val="both"/>
        <w:rPr>
          <w:rFonts w:ascii="Times New Roman" w:hAnsi="Times New Roman"/>
          <w:b/>
          <w:sz w:val="24"/>
          <w:szCs w:val="24"/>
        </w:rPr>
      </w:pPr>
    </w:p>
    <w:p w:rsidR="00B606F2" w:rsidRDefault="00B606F2">
      <w:pPr>
        <w:jc w:val="both"/>
        <w:rPr>
          <w:rFonts w:ascii="Times New Roman" w:hAnsi="Times New Roman"/>
          <w:b/>
          <w:sz w:val="24"/>
          <w:szCs w:val="24"/>
        </w:rPr>
      </w:pPr>
    </w:p>
    <w:p w:rsidR="00B606F2" w:rsidRDefault="00B606F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B606F2" w:rsidRDefault="00B606F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B606F2" w:rsidRDefault="002F77D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B606F2" w:rsidRDefault="00B606F2">
      <w:pPr>
        <w:jc w:val="both"/>
        <w:rPr>
          <w:rFonts w:ascii="Times New Roman" w:hAnsi="Times New Roman"/>
          <w:b/>
          <w:sz w:val="24"/>
          <w:szCs w:val="24"/>
        </w:rPr>
      </w:pPr>
    </w:p>
    <w:p w:rsidR="00B606F2" w:rsidRDefault="00B606F2">
      <w:pPr>
        <w:jc w:val="both"/>
        <w:rPr>
          <w:rFonts w:ascii="Times New Roman" w:hAnsi="Times New Roman"/>
          <w:b/>
          <w:sz w:val="24"/>
          <w:szCs w:val="24"/>
        </w:rPr>
      </w:pPr>
    </w:p>
    <w:p w:rsidR="00B606F2" w:rsidRDefault="00B606F2">
      <w:pPr>
        <w:jc w:val="both"/>
        <w:rPr>
          <w:rFonts w:ascii="Times New Roman" w:hAnsi="Times New Roman"/>
          <w:b/>
          <w:sz w:val="24"/>
          <w:szCs w:val="24"/>
        </w:rPr>
      </w:pPr>
    </w:p>
    <w:p w:rsidR="00B606F2" w:rsidRDefault="00B606F2">
      <w:pPr>
        <w:jc w:val="both"/>
        <w:rPr>
          <w:rFonts w:ascii="Times New Roman" w:hAnsi="Times New Roman"/>
          <w:b/>
          <w:sz w:val="24"/>
          <w:szCs w:val="24"/>
        </w:rPr>
      </w:pPr>
    </w:p>
    <w:p w:rsidR="00B606F2" w:rsidRDefault="002F77D1">
      <w:pPr>
        <w:jc w:val="both"/>
      </w:pPr>
      <w:r>
        <w:rPr>
          <w:rFonts w:ascii="Times New Roman" w:hAnsi="Times New Roman"/>
          <w:sz w:val="24"/>
          <w:szCs w:val="24"/>
        </w:rPr>
        <w:t>Рабочая программа  рассмотрена на заседании предметной (цикловой) комиссии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общепрофессиональных дисциплин ГАОУ СПО РК «Керченский медицинский колледж им. Г.К.Петровой», протокол № ___________________      </w:t>
      </w:r>
    </w:p>
    <w:p w:rsidR="00B606F2" w:rsidRDefault="002F77D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предметной (цикловой) комиссии __________ Мамонтова Т.В.</w:t>
      </w:r>
    </w:p>
    <w:p w:rsidR="00B606F2" w:rsidRDefault="00B606F2">
      <w:pPr>
        <w:jc w:val="both"/>
        <w:rPr>
          <w:rFonts w:ascii="Times New Roman" w:hAnsi="Times New Roman"/>
          <w:sz w:val="24"/>
          <w:szCs w:val="24"/>
        </w:rPr>
      </w:pPr>
    </w:p>
    <w:p w:rsidR="00B606F2" w:rsidRDefault="00B606F2">
      <w:pPr>
        <w:jc w:val="both"/>
        <w:rPr>
          <w:rFonts w:ascii="Times New Roman" w:hAnsi="Times New Roman"/>
          <w:sz w:val="24"/>
          <w:szCs w:val="24"/>
        </w:rPr>
      </w:pPr>
    </w:p>
    <w:p w:rsidR="00B606F2" w:rsidRDefault="00B606F2">
      <w:pPr>
        <w:jc w:val="both"/>
        <w:rPr>
          <w:rFonts w:ascii="Times New Roman" w:hAnsi="Times New Roman"/>
          <w:sz w:val="24"/>
          <w:szCs w:val="24"/>
        </w:rPr>
      </w:pPr>
    </w:p>
    <w:p w:rsidR="00B606F2" w:rsidRDefault="00B606F2">
      <w:pPr>
        <w:jc w:val="both"/>
        <w:rPr>
          <w:rFonts w:ascii="Times New Roman" w:hAnsi="Times New Roman"/>
          <w:sz w:val="24"/>
          <w:szCs w:val="24"/>
        </w:rPr>
      </w:pPr>
    </w:p>
    <w:p w:rsidR="00B606F2" w:rsidRDefault="00B606F2">
      <w:pPr>
        <w:rPr>
          <w:rFonts w:ascii="Times New Roman" w:hAnsi="Times New Roman"/>
          <w:sz w:val="24"/>
          <w:szCs w:val="24"/>
        </w:rPr>
      </w:pPr>
    </w:p>
    <w:p w:rsidR="00B606F2" w:rsidRPr="00A974ED" w:rsidRDefault="002F77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974ED">
        <w:rPr>
          <w:b/>
        </w:rPr>
        <w:lastRenderedPageBreak/>
        <w:t>СОДЕРЖАНИЕ</w:t>
      </w:r>
    </w:p>
    <w:p w:rsidR="00B606F2" w:rsidRPr="00A974ED" w:rsidRDefault="00B6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B606F2" w:rsidRPr="00A974ED" w:rsidRDefault="00B606F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tbl>
      <w:tblPr>
        <w:tblW w:w="935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65"/>
        <w:gridCol w:w="1790"/>
      </w:tblGrid>
      <w:tr w:rsidR="00B606F2" w:rsidRPr="00A974ED">
        <w:tc>
          <w:tcPr>
            <w:tcW w:w="7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Pr="00A974ED" w:rsidRDefault="00B606F2">
            <w:pPr>
              <w:pStyle w:val="1"/>
              <w:keepLines/>
              <w:widowControl w:val="0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Pr="00A974ED" w:rsidRDefault="002F77D1">
            <w:pPr>
              <w:keepNext/>
              <w:keepLines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4ED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B606F2" w:rsidRPr="00A974ED">
        <w:tc>
          <w:tcPr>
            <w:tcW w:w="7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Pr="00A974ED" w:rsidRDefault="002F77D1">
            <w:pPr>
              <w:pStyle w:val="1"/>
              <w:keepLines/>
              <w:widowControl w:val="0"/>
              <w:numPr>
                <w:ilvl w:val="0"/>
                <w:numId w:val="1"/>
              </w:numPr>
              <w:tabs>
                <w:tab w:val="left" w:pos="-540"/>
                <w:tab w:val="left" w:pos="0"/>
              </w:tabs>
              <w:ind w:hanging="464"/>
              <w:jc w:val="both"/>
              <w:rPr>
                <w:b/>
                <w:caps/>
              </w:rPr>
            </w:pPr>
            <w:r w:rsidRPr="00A974ED">
              <w:rPr>
                <w:b/>
                <w:caps/>
              </w:rPr>
              <w:t>ПАСПОРТ РАБОЧЕЙ ПРОГРАММЫ УЧЕБНОЙ ДИСЦИПЛИНЫ…………………………………………</w:t>
            </w:r>
          </w:p>
          <w:p w:rsidR="00B606F2" w:rsidRPr="00A974ED" w:rsidRDefault="00B606F2">
            <w:pPr>
              <w:pStyle w:val="1"/>
              <w:keepLines/>
              <w:widowControl w:val="0"/>
              <w:tabs>
                <w:tab w:val="left" w:pos="180"/>
              </w:tabs>
              <w:ind w:left="644" w:hanging="464"/>
              <w:jc w:val="both"/>
              <w:rPr>
                <w:b/>
                <w:caps/>
              </w:rPr>
            </w:pPr>
          </w:p>
          <w:p w:rsidR="00B606F2" w:rsidRPr="00A974ED" w:rsidRDefault="00B606F2">
            <w:pPr>
              <w:pStyle w:val="1"/>
              <w:keepLines/>
              <w:widowControl w:val="0"/>
              <w:tabs>
                <w:tab w:val="left" w:pos="180"/>
              </w:tabs>
              <w:ind w:hanging="464"/>
              <w:jc w:val="both"/>
              <w:rPr>
                <w:b/>
              </w:rPr>
            </w:pPr>
          </w:p>
        </w:tc>
        <w:tc>
          <w:tcPr>
            <w:tcW w:w="1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Pr="00A974ED" w:rsidRDefault="00B606F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6F2" w:rsidRPr="00A974ED" w:rsidRDefault="002F77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974E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B606F2" w:rsidRPr="00A974ED">
        <w:tc>
          <w:tcPr>
            <w:tcW w:w="7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Pr="00A974ED" w:rsidRDefault="002F77D1">
            <w:pPr>
              <w:pStyle w:val="1"/>
              <w:keepLines/>
              <w:widowControl w:val="0"/>
              <w:numPr>
                <w:ilvl w:val="0"/>
                <w:numId w:val="1"/>
              </w:numPr>
              <w:tabs>
                <w:tab w:val="left" w:pos="-540"/>
                <w:tab w:val="left" w:pos="0"/>
              </w:tabs>
              <w:ind w:hanging="464"/>
              <w:jc w:val="both"/>
              <w:rPr>
                <w:b/>
                <w:caps/>
              </w:rPr>
            </w:pPr>
            <w:r w:rsidRPr="00A974ED">
              <w:rPr>
                <w:b/>
                <w:caps/>
              </w:rPr>
              <w:t>СТРУКТУРА и содержание УЧЕБНОЙ ДИСЦИПЛИНЫ ………………………………………..</w:t>
            </w:r>
          </w:p>
          <w:p w:rsidR="00B606F2" w:rsidRPr="00A974ED" w:rsidRDefault="00B606F2">
            <w:pPr>
              <w:pStyle w:val="1"/>
              <w:keepLines/>
              <w:widowControl w:val="0"/>
              <w:tabs>
                <w:tab w:val="left" w:pos="180"/>
              </w:tabs>
              <w:ind w:left="644" w:hanging="464"/>
              <w:jc w:val="both"/>
              <w:rPr>
                <w:b/>
                <w:caps/>
              </w:rPr>
            </w:pPr>
          </w:p>
          <w:p w:rsidR="00B606F2" w:rsidRPr="00A974ED" w:rsidRDefault="00B606F2">
            <w:pPr>
              <w:pStyle w:val="1"/>
              <w:keepLines/>
              <w:widowControl w:val="0"/>
              <w:tabs>
                <w:tab w:val="left" w:pos="180"/>
              </w:tabs>
              <w:ind w:left="644" w:hanging="464"/>
              <w:jc w:val="both"/>
              <w:rPr>
                <w:b/>
                <w:caps/>
              </w:rPr>
            </w:pPr>
          </w:p>
        </w:tc>
        <w:tc>
          <w:tcPr>
            <w:tcW w:w="1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Pr="00A974ED" w:rsidRDefault="00B606F2">
            <w:pPr>
              <w:keepNext/>
              <w:keepLines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6F2" w:rsidRPr="00A974ED" w:rsidRDefault="002F77D1">
            <w:pPr>
              <w:keepNext/>
              <w:keepLines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4E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606F2" w:rsidRPr="00A974ED">
        <w:trPr>
          <w:trHeight w:val="670"/>
        </w:trPr>
        <w:tc>
          <w:tcPr>
            <w:tcW w:w="7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Pr="00A974ED" w:rsidRDefault="002F77D1">
            <w:pPr>
              <w:pStyle w:val="1"/>
              <w:keepLines/>
              <w:widowControl w:val="0"/>
              <w:numPr>
                <w:ilvl w:val="0"/>
                <w:numId w:val="1"/>
              </w:numPr>
              <w:tabs>
                <w:tab w:val="left" w:pos="-540"/>
                <w:tab w:val="left" w:pos="0"/>
              </w:tabs>
              <w:ind w:hanging="464"/>
              <w:jc w:val="both"/>
              <w:rPr>
                <w:b/>
                <w:caps/>
              </w:rPr>
            </w:pPr>
            <w:r w:rsidRPr="00A974ED">
              <w:rPr>
                <w:b/>
                <w:caps/>
              </w:rPr>
              <w:t>условия реализации РАБОЧЕЙ программы учебной дисциплины…………………………...</w:t>
            </w:r>
          </w:p>
          <w:p w:rsidR="00B606F2" w:rsidRPr="00A974ED" w:rsidRDefault="00B606F2">
            <w:pPr>
              <w:pStyle w:val="1"/>
              <w:keepLines/>
              <w:widowControl w:val="0"/>
              <w:tabs>
                <w:tab w:val="left" w:pos="0"/>
                <w:tab w:val="left" w:pos="180"/>
              </w:tabs>
              <w:ind w:left="284" w:hanging="464"/>
              <w:jc w:val="both"/>
              <w:rPr>
                <w:b/>
                <w:caps/>
              </w:rPr>
            </w:pPr>
          </w:p>
        </w:tc>
        <w:tc>
          <w:tcPr>
            <w:tcW w:w="1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Pr="00A974ED" w:rsidRDefault="00B606F2">
            <w:pPr>
              <w:keepNext/>
              <w:keepLines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6F2" w:rsidRPr="00A974ED" w:rsidRDefault="002F77D1">
            <w:pPr>
              <w:keepNext/>
              <w:keepLines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74E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B606F2" w:rsidRPr="00A974ED">
        <w:tc>
          <w:tcPr>
            <w:tcW w:w="7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Pr="00A974ED" w:rsidRDefault="002F77D1">
            <w:pPr>
              <w:pStyle w:val="1"/>
              <w:keepLines/>
              <w:widowControl w:val="0"/>
              <w:numPr>
                <w:ilvl w:val="0"/>
                <w:numId w:val="1"/>
              </w:numPr>
              <w:tabs>
                <w:tab w:val="left" w:pos="-540"/>
                <w:tab w:val="left" w:pos="0"/>
              </w:tabs>
              <w:ind w:hanging="464"/>
              <w:jc w:val="both"/>
              <w:rPr>
                <w:b/>
                <w:caps/>
              </w:rPr>
            </w:pPr>
            <w:r w:rsidRPr="00A974ED">
              <w:rPr>
                <w:b/>
                <w:caps/>
              </w:rPr>
              <w:t>Контроль и оценка результатов Освоения учебной дисциплины …………………………..</w:t>
            </w:r>
          </w:p>
          <w:p w:rsidR="00B606F2" w:rsidRPr="00A974ED" w:rsidRDefault="00B606F2">
            <w:pPr>
              <w:pStyle w:val="1"/>
              <w:keepLines/>
              <w:widowControl w:val="0"/>
              <w:tabs>
                <w:tab w:val="left" w:pos="180"/>
              </w:tabs>
              <w:ind w:left="284" w:hanging="464"/>
              <w:jc w:val="both"/>
              <w:rPr>
                <w:b/>
                <w:caps/>
              </w:rPr>
            </w:pPr>
          </w:p>
        </w:tc>
        <w:tc>
          <w:tcPr>
            <w:tcW w:w="1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Pr="00A974ED" w:rsidRDefault="00B606F2">
            <w:pPr>
              <w:keepNext/>
              <w:keepLines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06F2" w:rsidRPr="00A974ED" w:rsidRDefault="002F77D1">
            <w:pPr>
              <w:keepNext/>
              <w:keepLines/>
              <w:widowControl w:val="0"/>
              <w:jc w:val="center"/>
              <w:rPr>
                <w:b/>
              </w:rPr>
            </w:pPr>
            <w:r w:rsidRPr="00A974E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A974E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B606F2" w:rsidRDefault="00B606F2">
      <w:pPr>
        <w:rPr>
          <w:rFonts w:ascii="Times New Roman" w:hAnsi="Times New Roman"/>
          <w:sz w:val="24"/>
          <w:szCs w:val="24"/>
        </w:rPr>
      </w:pPr>
    </w:p>
    <w:p w:rsidR="00B606F2" w:rsidRDefault="00B606F2">
      <w:pPr>
        <w:pageBreakBefore/>
        <w:rPr>
          <w:rFonts w:ascii="Times New Roman" w:hAnsi="Times New Roman"/>
          <w:b/>
          <w:sz w:val="24"/>
          <w:szCs w:val="24"/>
        </w:rPr>
      </w:pPr>
    </w:p>
    <w:p w:rsidR="00B606F2" w:rsidRDefault="002F77D1">
      <w:pPr>
        <w:spacing w:line="480" w:lineRule="auto"/>
        <w:jc w:val="center"/>
      </w:pPr>
      <w:r>
        <w:rPr>
          <w:rFonts w:ascii="Times New Roman" w:hAnsi="Times New Roman"/>
          <w:b/>
          <w:caps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>ОБЩАЯ ХАРАКТЕРИСТИКА РАБОЧЕЙ ПРОГРАММЫ УЧЕБНОЙ ДИСЦИПЛИНЫ «ФАРМАКОЛОГИЯ»</w:t>
      </w:r>
    </w:p>
    <w:p w:rsidR="00B606F2" w:rsidRDefault="002F77D1">
      <w:pPr>
        <w:widowControl w:val="0"/>
        <w:autoSpaceDE w:val="0"/>
        <w:jc w:val="both"/>
      </w:pPr>
      <w:r>
        <w:rPr>
          <w:rFonts w:ascii="Times New Roman" w:hAnsi="Times New Roman"/>
          <w:b/>
          <w:bCs/>
          <w:sz w:val="24"/>
          <w:szCs w:val="24"/>
        </w:rPr>
        <w:t>1.1. Место дисциплины в структуре основной профессиональной образовательной программы:</w:t>
      </w:r>
    </w:p>
    <w:p w:rsidR="00B606F2" w:rsidRDefault="002F77D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rFonts w:ascii="Times New Roman" w:hAnsi="Times New Roman"/>
          <w:sz w:val="24"/>
          <w:szCs w:val="24"/>
        </w:rPr>
        <w:t>Учебная дисциплина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974ED" w:rsidRPr="00A974ED">
        <w:rPr>
          <w:rFonts w:ascii="Times New Roman" w:hAnsi="Times New Roman"/>
          <w:sz w:val="24"/>
          <w:szCs w:val="24"/>
        </w:rPr>
        <w:t>ОП.04</w:t>
      </w:r>
      <w:r w:rsidR="00A974E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Фармакология является </w:t>
      </w:r>
      <w:r w:rsidR="00A974ED" w:rsidRPr="00A974ED">
        <w:rPr>
          <w:rFonts w:ascii="Times New Roman" w:hAnsi="Times New Roman"/>
          <w:sz w:val="24"/>
        </w:rPr>
        <w:t>обязательной</w:t>
      </w:r>
      <w:r w:rsidR="00A974ED" w:rsidRPr="0068106B">
        <w:t xml:space="preserve"> </w:t>
      </w:r>
      <w:r>
        <w:rPr>
          <w:rFonts w:ascii="Times New Roman" w:hAnsi="Times New Roman"/>
          <w:sz w:val="24"/>
          <w:szCs w:val="24"/>
        </w:rPr>
        <w:t xml:space="preserve">частью общепрофессионального цикла основной образовательной программы в соответствии с ФГОС СПО по специальности 31.02.01 Лечебное дело. </w:t>
      </w:r>
    </w:p>
    <w:p w:rsidR="00B606F2" w:rsidRDefault="002F77D1">
      <w:pPr>
        <w:widowControl w:val="0"/>
        <w:autoSpaceDE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1.2. Цели и задачи дисциплины – требования к результатам освоения дисциплины:</w:t>
      </w:r>
    </w:p>
    <w:tbl>
      <w:tblPr>
        <w:tblW w:w="96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3"/>
        <w:gridCol w:w="3969"/>
        <w:gridCol w:w="4252"/>
      </w:tblGrid>
      <w:tr w:rsidR="00B606F2" w:rsidTr="002F77D1">
        <w:trPr>
          <w:trHeight w:val="4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>
            <w:pPr>
              <w:spacing w:line="276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ПК, ОК, ЛР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6F2" w:rsidRDefault="002F77D1">
            <w:pPr>
              <w:spacing w:line="276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06F2" w:rsidRDefault="002F77D1">
            <w:pPr>
              <w:spacing w:line="276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B606F2" w:rsidTr="002F77D1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7D1" w:rsidRPr="00A31DEF" w:rsidRDefault="002F77D1" w:rsidP="002F7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F77D1" w:rsidRPr="00A31DEF" w:rsidRDefault="002F77D1" w:rsidP="002F7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2F77D1" w:rsidRPr="00A31DEF" w:rsidRDefault="002F77D1" w:rsidP="002F7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2F77D1" w:rsidRPr="00A31DEF" w:rsidRDefault="002F77D1" w:rsidP="002F7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2F77D1" w:rsidRPr="00A31DEF" w:rsidRDefault="002F77D1" w:rsidP="002F7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2F77D1" w:rsidRPr="00A31DEF" w:rsidRDefault="002F77D1" w:rsidP="002F7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2F77D1" w:rsidRPr="00A31DEF" w:rsidRDefault="002F77D1" w:rsidP="002F7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2F77D1" w:rsidRPr="00A31DEF" w:rsidRDefault="002F77D1" w:rsidP="002F7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</w:p>
          <w:p w:rsidR="002F77D1" w:rsidRPr="00A31DEF" w:rsidRDefault="002F77D1" w:rsidP="002F7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2F77D1" w:rsidRPr="00A31DEF" w:rsidRDefault="002F77D1" w:rsidP="002F7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</w:p>
          <w:p w:rsidR="002F77D1" w:rsidRPr="00A31DEF" w:rsidRDefault="002F77D1" w:rsidP="002F7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2F77D1" w:rsidRPr="00A31DEF" w:rsidRDefault="002F77D1" w:rsidP="002F7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</w:p>
          <w:p w:rsidR="00B606F2" w:rsidRDefault="002F77D1" w:rsidP="002F7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4, ЛР 10</w:t>
            </w:r>
          </w:p>
          <w:p w:rsidR="00B606F2" w:rsidRDefault="002F77D1" w:rsidP="002F7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ЛР13,ЛР 14</w:t>
            </w:r>
          </w:p>
          <w:p w:rsidR="00B606F2" w:rsidRDefault="002F77D1" w:rsidP="002F77D1">
            <w:pPr>
              <w:spacing w:after="0" w:line="240" w:lineRule="auto"/>
              <w:ind w:left="66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 w:rsidP="002F77D1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выписывать лекарственные формы в виде рецепта с использованием справочной литературы;</w:t>
            </w:r>
          </w:p>
          <w:p w:rsidR="00B606F2" w:rsidRDefault="002F77D1" w:rsidP="002F77D1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сведения о лекарственных препаратах в доступных базах данных;</w:t>
            </w:r>
          </w:p>
          <w:p w:rsidR="00B606F2" w:rsidRDefault="002F77D1" w:rsidP="002F77D1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номенклатуре лекарственных средств;</w:t>
            </w:r>
          </w:p>
          <w:p w:rsidR="00B606F2" w:rsidRDefault="002F77D1" w:rsidP="002F77D1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лекарственные средства по назначению врача;</w:t>
            </w:r>
          </w:p>
          <w:p w:rsidR="00B606F2" w:rsidRDefault="002F77D1" w:rsidP="002F77D1">
            <w:pPr>
              <w:spacing w:after="200" w:line="276" w:lineRule="auto"/>
            </w:pPr>
            <w:r>
              <w:rPr>
                <w:rFonts w:ascii="Times New Roman" w:hAnsi="Times New Roman"/>
                <w:sz w:val="24"/>
                <w:szCs w:val="24"/>
              </w:rPr>
              <w:t>- давать рекомендации пациенту по применению различных лекарственных средств.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 w:rsidP="002F77D1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лекарственные формы, пути введения лекарственных средств, виды их действия и взаимодействия;</w:t>
            </w:r>
          </w:p>
          <w:p w:rsidR="00B606F2" w:rsidRDefault="002F77D1" w:rsidP="002F77D1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лекарственные группы и фармакотерапевтические действия лекарств по группам;</w:t>
            </w:r>
          </w:p>
          <w:p w:rsidR="00B606F2" w:rsidRDefault="002F77D1" w:rsidP="002F77D1">
            <w:pPr>
              <w:pStyle w:val="ConsPlusNormal"/>
              <w:numPr>
                <w:ilvl w:val="0"/>
                <w:numId w:val="2"/>
              </w:num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побочные эффекты, виды реакций и осложнений лекарственной терапии;</w:t>
            </w:r>
          </w:p>
          <w:p w:rsidR="00B606F2" w:rsidRDefault="002F77D1" w:rsidP="002F77D1">
            <w:pPr>
              <w:pStyle w:val="a3"/>
              <w:spacing w:after="200" w:line="276" w:lineRule="auto"/>
              <w:ind w:left="447"/>
            </w:pPr>
            <w:r>
              <w:t>правила заполнения рецептурных бланков</w:t>
            </w:r>
          </w:p>
          <w:p w:rsidR="00B606F2" w:rsidRPr="002F77D1" w:rsidRDefault="00B606F2" w:rsidP="002F77D1">
            <w:pPr>
              <w:spacing w:after="200" w:line="276" w:lineRule="auto"/>
              <w:rPr>
                <w:b/>
                <w:bCs/>
                <w:lang w:eastAsia="en-US"/>
              </w:rPr>
            </w:pPr>
          </w:p>
        </w:tc>
      </w:tr>
    </w:tbl>
    <w:p w:rsidR="00B606F2" w:rsidRDefault="00B6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B606F2" w:rsidRDefault="002F7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B606F2" w:rsidRDefault="002F7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5"/>
        <w:gridCol w:w="1799"/>
      </w:tblGrid>
      <w:tr w:rsidR="00B606F2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 w:rsidP="002F77D1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 w:rsidP="002F77D1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B606F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 w:rsidP="002F77D1">
            <w:pPr>
              <w:spacing w:after="0" w:line="360" w:lineRule="auto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учебной дисциплины 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 w:rsidP="002F77D1">
            <w:pPr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110</w:t>
            </w:r>
          </w:p>
        </w:tc>
      </w:tr>
      <w:tr w:rsidR="00B606F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 w:rsidP="002F77D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B606F2" w:rsidP="002F77D1">
            <w:pPr>
              <w:spacing w:after="0" w:line="36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606F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 w:rsidP="002F77D1">
            <w:pPr>
              <w:spacing w:after="0" w:line="36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 w:rsidP="002F77D1">
            <w:pPr>
              <w:spacing w:after="0" w:line="36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62</w:t>
            </w:r>
          </w:p>
        </w:tc>
      </w:tr>
      <w:tr w:rsidR="00B606F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 w:rsidP="002F77D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 w:rsidP="002F77D1">
            <w:pPr>
              <w:spacing w:after="0" w:line="36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48</w:t>
            </w:r>
          </w:p>
        </w:tc>
      </w:tr>
      <w:tr w:rsidR="00B606F2">
        <w:trPr>
          <w:trHeight w:val="462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 w:rsidP="002F77D1">
            <w:pPr>
              <w:spacing w:after="0"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 w:rsidP="002F77D1">
            <w:pPr>
              <w:spacing w:after="0" w:line="36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B606F2">
        <w:trPr>
          <w:trHeight w:val="379"/>
        </w:trPr>
        <w:tc>
          <w:tcPr>
            <w:tcW w:w="790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Default="002F77D1" w:rsidP="002F77D1">
            <w:pPr>
              <w:spacing w:after="0" w:line="360" w:lineRule="auto"/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экзамена     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06F2" w:rsidRPr="002F77D1" w:rsidRDefault="002F77D1" w:rsidP="002F77D1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8</w:t>
            </w:r>
          </w:p>
        </w:tc>
      </w:tr>
    </w:tbl>
    <w:p w:rsidR="002F77D1" w:rsidRDefault="002F77D1">
      <w:pPr>
        <w:suppressAutoHyphens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2F77D1" w:rsidRDefault="002F77D1">
      <w:pPr>
        <w:rPr>
          <w:rFonts w:ascii="Times New Roman" w:hAnsi="Times New Roman"/>
          <w:b/>
          <w:sz w:val="24"/>
          <w:szCs w:val="24"/>
        </w:rPr>
        <w:sectPr w:rsidR="002F77D1">
          <w:pgSz w:w="11906" w:h="16838"/>
          <w:pgMar w:top="1134" w:right="850" w:bottom="1134" w:left="1701" w:header="720" w:footer="720" w:gutter="0"/>
          <w:cols w:space="720"/>
        </w:sectPr>
      </w:pPr>
    </w:p>
    <w:p w:rsidR="002F77D1" w:rsidRPr="002F77D1" w:rsidRDefault="002F77D1" w:rsidP="002F7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/>
          <w:sz w:val="24"/>
          <w:szCs w:val="24"/>
        </w:rPr>
      </w:pPr>
      <w:r w:rsidRPr="002F77D1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   ОП.04. Фармакология</w:t>
      </w:r>
    </w:p>
    <w:p w:rsidR="002F77D1" w:rsidRPr="002F77D1" w:rsidRDefault="002F77D1" w:rsidP="002F7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5163" w:type="dxa"/>
        <w:tblLayout w:type="fixed"/>
        <w:tblLook w:val="0000" w:firstRow="0" w:lastRow="0" w:firstColumn="0" w:lastColumn="0" w:noHBand="0" w:noVBand="0"/>
      </w:tblPr>
      <w:tblGrid>
        <w:gridCol w:w="2547"/>
        <w:gridCol w:w="567"/>
        <w:gridCol w:w="8998"/>
        <w:gridCol w:w="1066"/>
        <w:gridCol w:w="1985"/>
      </w:tblGrid>
      <w:tr w:rsidR="002F77D1" w:rsidRPr="002F77D1" w:rsidTr="002F77D1">
        <w:trPr>
          <w:trHeight w:val="2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занятия, внеаудиторная (самостоятельная) учебная  работа обучающихся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77D1" w:rsidRPr="002F77D1" w:rsidRDefault="002F77D1" w:rsidP="002F77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Формируемые компетенции</w:t>
            </w:r>
          </w:p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(коды)</w:t>
            </w:r>
          </w:p>
        </w:tc>
      </w:tr>
      <w:tr w:rsidR="002F77D1" w:rsidRPr="002F77D1" w:rsidTr="002F77D1">
        <w:trPr>
          <w:trHeight w:val="2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F77D1" w:rsidRPr="002F77D1" w:rsidTr="002F77D1">
        <w:trPr>
          <w:trHeight w:val="2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Общая фармакология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F77D1" w:rsidRPr="002F77D1" w:rsidTr="002F77D1">
        <w:trPr>
          <w:trHeight w:val="2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Общая фармакология 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F77D1" w:rsidRPr="002F77D1" w:rsidTr="002F77D1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 xml:space="preserve">Предмет и задачи фармакологии. Основные этапы развития фармакологии. Источники получения лекарственных веществ. Определение фармакологии как науки ее связь с другими медицинскими дисциплинами. Краткий исторический очерк.  Значение работ отечественных ученых в развитии фармакологии (И.П. Павлов, С.П. Боткин, Н.П. Кравков). Источники получения и пути изыскания новых лекарственных средств. Принципы классификации лекарственных средств. </w:t>
            </w:r>
          </w:p>
          <w:p w:rsidR="002F77D1" w:rsidRPr="002F77D1" w:rsidRDefault="002F77D1" w:rsidP="002F7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Понятие о лекарственных веществах, лекарственных препаратах, лекарственных формах. Государственная фармакопея (11 и 12 издание), ее значение, понятие о списках лекарственных средств А и Б. Международное непатентованное наименование лекарственного средства (МНН), патентованное лекарственное средство. Оригинальный препарат и генерический (дженерик). Фальсифицированное и недоброкачественное лекарственное средство. Основные сведения об аптеке. Правила хранения и учета лекарственных средств в аптеках и отделениях стационаров. Фармакокинетика. Фармакодинамика. Принцип выписывания рецептов.</w:t>
            </w: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77D1" w:rsidRPr="00A31DEF" w:rsidRDefault="002F77D1" w:rsidP="002F7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2F77D1" w:rsidRPr="00A31DEF" w:rsidRDefault="002F77D1" w:rsidP="002F77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2F77D1" w:rsidRPr="00A31DEF" w:rsidRDefault="002F77D1" w:rsidP="002F7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2F77D1" w:rsidRPr="00A31DEF" w:rsidRDefault="002F77D1" w:rsidP="002F7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2F77D1" w:rsidRDefault="002F77D1" w:rsidP="002F7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F77D1" w:rsidRDefault="002F77D1" w:rsidP="002F7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4, ЛР 10</w:t>
            </w:r>
          </w:p>
          <w:p w:rsidR="002F77D1" w:rsidRDefault="002F77D1" w:rsidP="002F7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ЛР13,ЛР 14</w:t>
            </w:r>
          </w:p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</w:tr>
      <w:tr w:rsidR="002F77D1" w:rsidRPr="002F77D1" w:rsidTr="002F77D1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F77D1" w:rsidRPr="002F77D1" w:rsidTr="000F1342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Общая фармакология.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F77D1" w:rsidRPr="002F77D1" w:rsidTr="002F77D1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F77D1" w:rsidRPr="002F77D1" w:rsidTr="000F1342">
        <w:trPr>
          <w:trHeight w:val="189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Основы фармакологии. Принципы классификации лекарственных средств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F77D1" w:rsidRPr="002F77D1" w:rsidTr="002F77D1">
        <w:trPr>
          <w:trHeight w:val="2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Частная фармакология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0F1342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342">
              <w:rPr>
                <w:rFonts w:ascii="Times New Roman" w:hAnsi="Times New Roman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B8748B">
        <w:trPr>
          <w:trHeight w:val="2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sz w:val="24"/>
                <w:szCs w:val="24"/>
              </w:rPr>
              <w:t>Антисептические и дезинфицирующие средства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ЛР 4, ЛР 10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ЛР13,ЛР 14</w:t>
            </w:r>
          </w:p>
          <w:p w:rsidR="000F1342" w:rsidRPr="002F77D1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</w:tr>
      <w:tr w:rsidR="000F1342" w:rsidRPr="002F77D1" w:rsidTr="00B8748B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Антисептические и дезинфицирующие средства. Классификации. Принципы действия. Применение.</w:t>
            </w: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342" w:rsidRPr="002F77D1" w:rsidTr="00B8748B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0F1342" w:rsidRPr="002F77D1" w:rsidTr="00B8748B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Антисептические и дезинфицирующие средства, применяемые в медицине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B8748B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B8748B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Антисептические и дезинфицирующие средства, применяемые в медицине. Стандартные и современные средства.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CB661C">
        <w:trPr>
          <w:trHeight w:val="2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Противомикробные и противопаразитарные средства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4, ЛР 10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ЛР13,ЛР 14</w:t>
            </w:r>
          </w:p>
          <w:p w:rsidR="000F1342" w:rsidRPr="002F77D1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</w:tr>
      <w:tr w:rsidR="000F1342" w:rsidRPr="002F77D1" w:rsidTr="00CB661C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Химиотерапевтические средства: антибиотики. Противовирусные, противогрибковые средства, иммуномодуляторы. Химиотерапевтические средства других групп (противопротозойные, противотуберкулезные и другие).</w:t>
            </w: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342" w:rsidRPr="002F77D1" w:rsidTr="00CB661C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Химиотерапевтические средства. Антибиотики.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Противовирусные, противогрибковые средства.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Сульфаниламидные и противомалярийные средства.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CB661C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Антибиотики: пенициллины, цефалоспорины, макролиды.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Антибиотики: Аминогликозиды, тетрациклины,левомицетины. Пробиотики, пребиотики.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Противогрибковые, противотуберкулезные, противоглистные препараты.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Противовирусные препараты. Сульфаниламидные средства.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62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sz w:val="24"/>
                <w:szCs w:val="24"/>
              </w:rPr>
              <w:t>Средства, действующие на афферентную нервную систему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4, ЛР 10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ЛР13,ЛР 14</w:t>
            </w:r>
          </w:p>
          <w:p w:rsidR="000F1342" w:rsidRPr="002F77D1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</w:tr>
      <w:tr w:rsidR="000F1342" w:rsidRPr="002F77D1" w:rsidTr="00A2348C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влияющие на афферентную нервную систему. Местные анестетики. Вяжущие средства. Обволакивающие средства. Адсорбенты. Раздражающие средства. Классификации. Механизмы действия. Области применения. Противопоказания и побочные эффекты к применению препаратов данной группы.</w:t>
            </w: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342" w:rsidRPr="002F77D1" w:rsidTr="00A2348C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влияющие на афферентную иннервацию.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Раздражающие, обволакивающие средства.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A2348C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 xml:space="preserve"> 7.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 xml:space="preserve">Афферентная иннервация: местные анестетики, адсорбенты, раздражающие.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0F1342" w:rsidRDefault="000F1342">
      <w:r>
        <w:br w:type="page"/>
      </w:r>
    </w:p>
    <w:tbl>
      <w:tblPr>
        <w:tblW w:w="15163" w:type="dxa"/>
        <w:tblLayout w:type="fixed"/>
        <w:tblLook w:val="0000" w:firstRow="0" w:lastRow="0" w:firstColumn="0" w:lastColumn="0" w:noHBand="0" w:noVBand="0"/>
      </w:tblPr>
      <w:tblGrid>
        <w:gridCol w:w="2547"/>
        <w:gridCol w:w="567"/>
        <w:gridCol w:w="8998"/>
        <w:gridCol w:w="1066"/>
        <w:gridCol w:w="1985"/>
      </w:tblGrid>
      <w:tr w:rsidR="000F1342" w:rsidRPr="002F77D1" w:rsidTr="003C68FE">
        <w:trPr>
          <w:trHeight w:val="2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2.4.</w:t>
            </w: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sz w:val="24"/>
                <w:szCs w:val="24"/>
              </w:rPr>
              <w:t>Средства, действующие на эфферентную иннервацию.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4, ЛР 10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ЛР13,ЛР 14</w:t>
            </w:r>
          </w:p>
          <w:p w:rsidR="000F1342" w:rsidRPr="002F77D1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</w:tr>
      <w:tr w:rsidR="000F1342" w:rsidRPr="002F77D1" w:rsidTr="003C68FE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действующие на холинергические синапсы (холинергические средства). М-холиномиметики/холиноблокаторы; N-холиномиметики/холиноблокаторы; М,N-холиномиметики.</w:t>
            </w: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342" w:rsidRPr="002F77D1" w:rsidTr="003C68FE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стимулирующие холинергические синапсы (холинергические средства).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блокирующие холинергические синапсы.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3C68FE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 xml:space="preserve"> 8.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стимулирующие холинергические синапсы (холинергические средства).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F77D1" w:rsidRPr="002F77D1" w:rsidTr="000F1342">
        <w:trPr>
          <w:trHeight w:val="2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 xml:space="preserve">  9.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блокирующие холинергические синапсы.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02385">
        <w:trPr>
          <w:trHeight w:val="2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Тема 2.5.</w:t>
            </w: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sz w:val="24"/>
                <w:szCs w:val="24"/>
              </w:rPr>
              <w:t>Средства, действующие на адренергические синапсы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4, ЛР 10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ЛР13,ЛР 14</w:t>
            </w:r>
          </w:p>
          <w:p w:rsidR="000F1342" w:rsidRPr="002F77D1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</w:tr>
      <w:tr w:rsidR="000F1342" w:rsidRPr="002F77D1" w:rsidTr="00002385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действующие на адренергические синапсы (адренергические средства). Альфа,бета адреномиметики. Альфа, бета адреноблокаторы. Симпатолитики.</w:t>
            </w: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342" w:rsidRPr="002F77D1" w:rsidTr="00002385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02385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стимулирующие адренергические синапсы (адренергические средства)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02385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блокирующие адренергические синапсы.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02385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02385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Применение адренергических средств в медицине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F77D1" w:rsidRPr="002F77D1" w:rsidTr="002F77D1">
        <w:trPr>
          <w:trHeight w:val="2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sz w:val="24"/>
                <w:szCs w:val="24"/>
              </w:rPr>
              <w:t>Тема 2.6.</w:t>
            </w:r>
          </w:p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sz w:val="24"/>
                <w:szCs w:val="24"/>
              </w:rPr>
              <w:t>Средства, влияющие на ЦНС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F1342" w:rsidRPr="002F77D1" w:rsidTr="005841D3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 xml:space="preserve">Средства, влияющие на ЦНС. Наркотические и ненаркотические анальгетики. Средства, угнетающие ЦНС. Средства, стимулирующие ЦНС. Классификации. Механизмы действия. Применение. </w:t>
            </w: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4, ЛР 10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ЛР13,ЛР 14</w:t>
            </w:r>
          </w:p>
          <w:p w:rsidR="000F1342" w:rsidRPr="002F77D1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</w:tr>
      <w:tr w:rsidR="000F1342" w:rsidRPr="002F77D1" w:rsidTr="005841D3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5841D3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 xml:space="preserve">Наркотические и ненаркотические анальгетики.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5841D3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 для наркоза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5841D3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угнетающие ЦНС. Средства, стимулирующие ЦНС.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5841D3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5841D3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Наркотические и ненаркотические анальгетики. Средства, угнетающие ЦНС.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5841D3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угнетающие ЦНС. Средства, стимулирующие ЦНС.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F77D1" w:rsidRPr="002F77D1" w:rsidTr="002F77D1">
        <w:trPr>
          <w:trHeight w:val="2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Тема 2.7.</w:t>
            </w:r>
          </w:p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Средства, влияющие на функции органов дыхания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F1342" w:rsidRPr="002F77D1" w:rsidTr="006C4C7D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Средства, применяемые при бронхообструктивном синдроме. Купирование и базисная терапия бронхиальной астмы. Аналептики прямого действия. Отхаркивающие средства. Муколитические средства. Противокашлевые препараты. Определения. Классификации. Механизмы действия. </w:t>
            </w: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4, ЛР 10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ЛР13,ЛР 14</w:t>
            </w:r>
          </w:p>
          <w:p w:rsidR="000F1342" w:rsidRPr="002F77D1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</w:tr>
      <w:tr w:rsidR="000F1342" w:rsidRPr="002F77D1" w:rsidTr="006C4C7D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C4C7D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влияющие на органы дыхания.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C4C7D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sz w:val="24"/>
                <w:szCs w:val="24"/>
              </w:rPr>
              <w:t>2 семестр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C4C7D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sz w:val="24"/>
                <w:szCs w:val="24"/>
              </w:rPr>
              <w:t>Теоретическое занятие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C4C7D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Лекарственные препараты, применяемые при бронхиальной астме и отеке легких.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C4C7D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C4C7D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Средства, влияющие на органы дыхания. БА. ОЛ.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F77D1" w:rsidRPr="002F77D1" w:rsidTr="002F77D1">
        <w:trPr>
          <w:trHeight w:val="2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Тема 2.8.</w:t>
            </w:r>
          </w:p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sz w:val="24"/>
                <w:szCs w:val="24"/>
              </w:rPr>
              <w:t>Средства, влияющие на функцию органов кровообращения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F77D1" w:rsidRPr="002F77D1" w:rsidRDefault="002F77D1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F1342" w:rsidRPr="002F77D1" w:rsidTr="00632F9C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 xml:space="preserve">Антигипертензивные средства. Средства, применяемые при недостаточности коронарного кровоснабжения (антиангинальные) и при сердечной недостаточности. Противоаритмические средства. Кардиотонические средства. Сердечные гликозиды. Антиатеросклеротические средства. Определения. Классификации. Механизмы действия. </w:t>
            </w: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4, ЛР 10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ЛР13,ЛР 14</w:t>
            </w:r>
          </w:p>
          <w:p w:rsidR="000F1342" w:rsidRPr="002F77D1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</w:tr>
      <w:tr w:rsidR="000F1342" w:rsidRPr="002F77D1" w:rsidTr="00632F9C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32F9C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влияющие на ССС. Кардиотоники. Антиаритмические средства. Антиангинальные средства.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32F9C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Антигипертензивные средства. Мочегонные средства.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32F9C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влияющие на мозговое кровообращение.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32F9C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32F9C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влияющие на ССС. Кардиотоники. Антиаритмические средства. Антиангинальные средства.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32F9C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Антигипертензивные средства. Мочегонные средства.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722E78">
        <w:trPr>
          <w:trHeight w:val="125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Тема 2.9.</w:t>
            </w: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sz w:val="24"/>
                <w:szCs w:val="24"/>
              </w:rPr>
              <w:t>Средства, влияющие на функции органов пищеварения.</w:t>
            </w: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4, ЛР 10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ЛР13,ЛР 14</w:t>
            </w:r>
          </w:p>
          <w:p w:rsidR="000F1342" w:rsidRPr="002F77D1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</w:tr>
      <w:tr w:rsidR="000F1342" w:rsidRPr="002F77D1" w:rsidTr="00722E78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влияющие на функции органов пищеварения. Средства, применяемые при избыточной и недостаточной секреции желез желудка. Средства, влияющие на моторику кишечника, желчегонные, гепатопротекторы. Определения. Классификации. Механизмы действия.</w:t>
            </w: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 xml:space="preserve"> Понятие витаминов. Классификация. Гипервитаминоз, гиповитаминоз, авитаминоз. Поливитаминные препараты.</w:t>
            </w: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342" w:rsidRPr="002F77D1" w:rsidTr="00722E78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722E78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влияющие на аппетит, моторику и секрецию желудка. Ферменты.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722E78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Гепатопротекторы. Желчегонные средства. Слабительные и антидиарейные.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722E78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722E78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влияющие на аппетит, моторику и секрецию желудка. Ферменты.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722E78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Гепатопротекторы. Желчегонные средства. Слабительные и антидиарейные.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600C4">
        <w:trPr>
          <w:trHeight w:val="2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Тема 2.10.</w:t>
            </w: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Препараты гормонов.</w:t>
            </w: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Витамины.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             12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4, ЛР 10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ЛР13,ЛР 14</w:t>
            </w:r>
          </w:p>
          <w:p w:rsidR="000F1342" w:rsidRPr="002F77D1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</w:tr>
      <w:tr w:rsidR="000F1342" w:rsidRPr="002F77D1" w:rsidTr="006600C4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Гормоны. Препараты гормонов гипоталамуса, гипофиза, щитовидной железы, коркового вещества надпочечников. Препараты гормонов поджелудочной железы, женских и мужских половых гормонов. Определения. Классификации. Механизмы действия.</w:t>
            </w: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342" w:rsidRPr="002F77D1" w:rsidTr="006600C4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600C4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Препараты гормонов гипоталамуса, гипофиза, щитовидной железы. Инсулины.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600C4">
        <w:trPr>
          <w:trHeight w:val="317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 xml:space="preserve">Препараты гормонов поджелудочной железы и надпочечников.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600C4">
        <w:trPr>
          <w:trHeight w:val="267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Препараты женских и мужских половых гормонов.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600C4">
        <w:trPr>
          <w:trHeight w:val="28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Витамины.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600C4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600C4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Препараты гормонов гипоталамуса, гипофиза, щитовидной железы, коркового вещества надпочечников.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6600C4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Препараты гормонов поджелудочной железы, женских и мужских половых гормонов.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7A7D68">
        <w:trPr>
          <w:trHeight w:val="2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Тема 2.11.</w:t>
            </w: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Средства, влияющие на систему крови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4, ЛР 10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ЛР13,ЛР 14</w:t>
            </w:r>
          </w:p>
          <w:p w:rsidR="000F1342" w:rsidRPr="002F77D1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</w:tr>
      <w:tr w:rsidR="000F1342" w:rsidRPr="002F77D1" w:rsidTr="007A7D68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влияющие на систему крови. Средства, стимулирующие эритропоэз. Средства, стимулирующие лейкопоэз. Плазмозамещающие средства. Средства, снижающие свертываемость крови. Средства, повышающие свертываемость крови. Определения. Классификации. Механизмы действия.</w:t>
            </w: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342" w:rsidRPr="002F77D1" w:rsidTr="007A7D68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7A7D68">
        <w:trPr>
          <w:trHeight w:val="311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Антикоагулянты. Антиагреганты. Гемостатики. Плазмозаменители.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7A7D68">
        <w:trPr>
          <w:trHeight w:val="259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влияющие на эритропоэз и лейкопоэз.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7A7D68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7A7D68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Антикоагулянты. Антиагреганты. Гемостатики. Плазмозаменители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7A7D68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влияющие на эритропоэз и лейкопоэз.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227CA1">
        <w:trPr>
          <w:trHeight w:val="2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2.12.</w:t>
            </w: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НПВС. Противоаллергические средства. Средства, влияющие на мускулатуру матки. Иммунотропные. 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4, ЛР 10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ЛР13,ЛР 14</w:t>
            </w:r>
          </w:p>
          <w:p w:rsidR="000F1342" w:rsidRPr="002F77D1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</w:tr>
      <w:tr w:rsidR="000F1342" w:rsidRPr="002F77D1" w:rsidTr="00227CA1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Аллергия. Противоаллергические средства. Классификации. Механизмы действия. Средства, влияющие на мускулатуру матки (родостимуляторы, утеротоники, токолитики). Противоопухолевые средства. Классификации. Механизмы действия.</w:t>
            </w: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342" w:rsidRPr="002F77D1" w:rsidTr="00227CA1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227CA1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НПВС. Противоаллергические средства.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227CA1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Иммунотропные средства. Средства, влияющие на тонус матки.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227CA1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227CA1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НПВС. Противоаллергические средства.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227CA1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Средства, влияющие на мускулатуру матки (родостимуляторы, утеротоники, токолитики). Иммунотропные средства.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9702B7">
        <w:trPr>
          <w:trHeight w:val="23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Тема 2.13.</w:t>
            </w:r>
          </w:p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Отравления. Осложнения медикаментозной терапии.</w:t>
            </w: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0F1342" w:rsidRPr="00A31DEF" w:rsidRDefault="000F1342" w:rsidP="000F134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2.2.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0F1342" w:rsidRPr="00A31DEF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4.2.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ПК 5.2.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ПК 5.3.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 4, ЛР 10</w:t>
            </w:r>
          </w:p>
          <w:p w:rsidR="000F1342" w:rsidRDefault="000F1342" w:rsidP="000F1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ЛР13,ЛР 14</w:t>
            </w:r>
          </w:p>
          <w:p w:rsidR="000F1342" w:rsidRPr="002F77D1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ЛР15</w:t>
            </w:r>
          </w:p>
        </w:tc>
      </w:tr>
      <w:tr w:rsidR="000F1342" w:rsidRPr="002F77D1" w:rsidTr="009702B7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Отравления. Возможные источники отравлений. Ятрогения. Первая помощь. Антидоты.</w:t>
            </w: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342" w:rsidRPr="002F77D1" w:rsidTr="009702B7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9702B7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Отравления. Средства первой помощи при отравлениях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9702B7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Медикаментозная помощь при укусах насекомых и т.д.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9702B7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9702B7">
        <w:trPr>
          <w:trHeight w:val="23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sz w:val="24"/>
                <w:szCs w:val="24"/>
              </w:rPr>
              <w:t>Средства первой помощи при отравлениях.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0F1342">
        <w:trPr>
          <w:trHeight w:val="2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0F1342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1342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2F7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F1342" w:rsidRPr="002F77D1" w:rsidTr="002F77D1">
        <w:trPr>
          <w:trHeight w:val="23"/>
        </w:trPr>
        <w:tc>
          <w:tcPr>
            <w:tcW w:w="12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2F77D1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F77D1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342" w:rsidRPr="000F1342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F1342" w:rsidRPr="002F77D1" w:rsidRDefault="000F1342" w:rsidP="000F1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2F77D1" w:rsidRPr="002F77D1" w:rsidRDefault="002F77D1" w:rsidP="002F7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77D1">
        <w:rPr>
          <w:rFonts w:ascii="Times New Roman" w:hAnsi="Times New Roman"/>
          <w:color w:val="FFFFFF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2F77D1" w:rsidRDefault="002F77D1" w:rsidP="002F7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color w:val="FFFFFF"/>
        </w:rPr>
        <w:t>3. – продуктивный (планирование и проблемных задач</w:t>
      </w:r>
    </w:p>
    <w:p w:rsidR="002F77D1" w:rsidRDefault="002F77D1">
      <w:pPr>
        <w:pageBreakBefore/>
        <w:sectPr w:rsidR="002F77D1" w:rsidSect="002F77D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851" w:right="1134" w:bottom="1701" w:left="1134" w:header="720" w:footer="720" w:gutter="0"/>
          <w:cols w:space="720"/>
        </w:sectPr>
      </w:pPr>
    </w:p>
    <w:p w:rsidR="00B606F2" w:rsidRDefault="00B606F2">
      <w:pPr>
        <w:pageBreakBefore/>
      </w:pPr>
    </w:p>
    <w:p w:rsidR="00B606F2" w:rsidRDefault="002F77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0"/>
        <w:jc w:val="center"/>
        <w:rPr>
          <w:b/>
          <w:caps/>
        </w:rPr>
      </w:pPr>
      <w:r>
        <w:rPr>
          <w:b/>
          <w:caps/>
        </w:rPr>
        <w:t>3. условия реализации УЧЕБНОЙ дисциплины</w:t>
      </w:r>
    </w:p>
    <w:p w:rsidR="00B606F2" w:rsidRDefault="00B606F2">
      <w:pPr>
        <w:spacing w:line="228" w:lineRule="auto"/>
        <w:rPr>
          <w:rFonts w:ascii="Times New Roman" w:hAnsi="Times New Roman"/>
          <w:sz w:val="24"/>
          <w:szCs w:val="24"/>
        </w:rPr>
      </w:pPr>
    </w:p>
    <w:p w:rsidR="00B606F2" w:rsidRDefault="002F7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Требования к материально-техническому обеспечению</w:t>
      </w:r>
    </w:p>
    <w:p w:rsidR="00B606F2" w:rsidRDefault="00B6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606F2" w:rsidRDefault="002F7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учебной дисциплины требует наличия учебного кабинета фармакологии.</w:t>
      </w:r>
    </w:p>
    <w:p w:rsidR="00B606F2" w:rsidRDefault="002F7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учебного кабинета фармакологии:</w:t>
      </w:r>
    </w:p>
    <w:p w:rsidR="00B606F2" w:rsidRDefault="002F77D1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Для реализации программы учебной дисциплины  должны быть предусмотрены следующие специальные помещения:</w:t>
      </w:r>
    </w:p>
    <w:p w:rsidR="00B606F2" w:rsidRDefault="002F77D1">
      <w:pPr>
        <w:pStyle w:val="a3"/>
        <w:numPr>
          <w:ilvl w:val="0"/>
          <w:numId w:val="3"/>
        </w:numPr>
        <w:jc w:val="both"/>
      </w:pPr>
      <w:r>
        <w:rPr>
          <w:bCs/>
          <w:color w:val="000000"/>
        </w:rPr>
        <w:t xml:space="preserve">Кабинет фармакологии, </w:t>
      </w:r>
      <w:r>
        <w:rPr>
          <w:color w:val="000000"/>
          <w:lang w:eastAsia="en-US"/>
        </w:rPr>
        <w:t>оснащенный о</w:t>
      </w:r>
      <w:r>
        <w:rPr>
          <w:bCs/>
          <w:color w:val="000000"/>
          <w:lang w:eastAsia="en-US"/>
        </w:rPr>
        <w:t xml:space="preserve">борудованием: </w:t>
      </w:r>
      <w:r>
        <w:rPr>
          <w:color w:val="000000"/>
        </w:rPr>
        <w:t>столы и стулья для преподавателя и студентов, доска классная, шкаф для хранения наглядных учебных пособий, учебно-методические материалы, боксы с демонстрационными образцами лекарственных препаратов.</w:t>
      </w:r>
    </w:p>
    <w:p w:rsidR="00B606F2" w:rsidRDefault="002F77D1">
      <w:pPr>
        <w:pStyle w:val="a3"/>
        <w:numPr>
          <w:ilvl w:val="0"/>
          <w:numId w:val="3"/>
        </w:numPr>
        <w:jc w:val="both"/>
      </w:pPr>
      <w:r>
        <w:rPr>
          <w:bCs/>
          <w:color w:val="000000"/>
        </w:rPr>
        <w:t xml:space="preserve">Учебно-программная документация: </w:t>
      </w:r>
      <w:r>
        <w:rPr>
          <w:color w:val="000000"/>
        </w:rPr>
        <w:t>рабочая программа, тематический план.</w:t>
      </w:r>
    </w:p>
    <w:p w:rsidR="00B606F2" w:rsidRDefault="002F77D1">
      <w:pPr>
        <w:pStyle w:val="a3"/>
        <w:numPr>
          <w:ilvl w:val="0"/>
          <w:numId w:val="3"/>
        </w:numPr>
        <w:jc w:val="both"/>
      </w:pPr>
      <w:r>
        <w:rPr>
          <w:bCs/>
          <w:color w:val="000000"/>
        </w:rPr>
        <w:t xml:space="preserve">Учебно-методические материалы: </w:t>
      </w:r>
      <w:r>
        <w:rPr>
          <w:color w:val="000000"/>
        </w:rPr>
        <w:t>учебно-методические комплексы, контролирующие и обучающие программы, контрольно-оценочные средства.</w:t>
      </w:r>
    </w:p>
    <w:p w:rsidR="00B606F2" w:rsidRDefault="002F77D1">
      <w:pPr>
        <w:pStyle w:val="a3"/>
        <w:numPr>
          <w:ilvl w:val="0"/>
          <w:numId w:val="3"/>
        </w:numPr>
        <w:jc w:val="both"/>
      </w:pPr>
      <w:r>
        <w:rPr>
          <w:bCs/>
          <w:color w:val="000000"/>
        </w:rPr>
        <w:t xml:space="preserve">Учебные наглядные пособия: </w:t>
      </w:r>
      <w:r>
        <w:rPr>
          <w:color w:val="000000"/>
        </w:rPr>
        <w:t>таблицы, схемы, образцы лекарственных средств.</w:t>
      </w:r>
    </w:p>
    <w:p w:rsidR="00B606F2" w:rsidRDefault="002F77D1">
      <w:pPr>
        <w:pStyle w:val="a3"/>
        <w:numPr>
          <w:ilvl w:val="0"/>
          <w:numId w:val="3"/>
        </w:numPr>
        <w:jc w:val="both"/>
      </w:pPr>
      <w:r>
        <w:rPr>
          <w:bCs/>
          <w:color w:val="000000"/>
          <w:lang w:eastAsia="en-US"/>
        </w:rPr>
        <w:t xml:space="preserve">Технические  средства обучения: </w:t>
      </w:r>
      <w:r>
        <w:rPr>
          <w:color w:val="000000"/>
        </w:rPr>
        <w:t>видеоматериалы, ноутбук, мультимедийная система.</w:t>
      </w:r>
    </w:p>
    <w:p w:rsidR="00B606F2" w:rsidRDefault="00B606F2">
      <w:pPr>
        <w:jc w:val="center"/>
        <w:rPr>
          <w:rFonts w:ascii="Times New Roman" w:hAnsi="Times New Roman"/>
          <w:b/>
          <w:sz w:val="24"/>
          <w:szCs w:val="24"/>
        </w:rPr>
      </w:pPr>
    </w:p>
    <w:p w:rsidR="00B606F2" w:rsidRDefault="002F77D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B606F2" w:rsidRDefault="00B606F2">
      <w:pPr>
        <w:spacing w:line="228" w:lineRule="auto"/>
        <w:rPr>
          <w:rFonts w:ascii="Times New Roman" w:hAnsi="Times New Roman"/>
          <w:sz w:val="24"/>
          <w:szCs w:val="24"/>
        </w:rPr>
      </w:pPr>
    </w:p>
    <w:p w:rsidR="00B606F2" w:rsidRDefault="002F7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Перечень учебных изданий, </w:t>
      </w:r>
    </w:p>
    <w:p w:rsidR="00B606F2" w:rsidRDefault="002F7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Интернет-ресурсов, дополнительной литературы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>1. Фармакология с общей рецептурой: учебное пособие / В.В. Майский, Р.Н. Аляутдин. – 3-е изд., доп. и перераб. – М.:  ГЭОТАР-Медиа, 2014. – 240 с.: 26 ил.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>2. Фармакология: учебник / Н.И. Федюкович, Э.Д. Рубан.- Изд.12-е, перераб. и доп. – Ростов н/Д: Феникс,2014 – 702 с.: - (Среднее медицинское образование).</w:t>
      </w:r>
    </w:p>
    <w:p w:rsidR="00B606F2" w:rsidRDefault="002F7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  <w:r>
        <w:rPr>
          <w:rFonts w:ascii="Times New Roman" w:hAnsi="Times New Roman"/>
          <w:bCs/>
          <w:sz w:val="24"/>
          <w:szCs w:val="24"/>
        </w:rPr>
        <w:t xml:space="preserve">: 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>1. Рецептурный справочник для фельдшеров, акушерок и медицинских сестер / Н.И. Федюкович.- Ростов н/Д: Феникс..2014 – 667 с. – (Медицина).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>2. Рецептурный справочник врача / Е.Н. Панкова [ и др.]. – Изд.2-е. – Ростов: н/Д : Феникс, 2014. – 573с. – (Медицина).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>3. Федюкович Н.И. Фармакология. Учебное пособие для медицинских училищ и колледжей. Изд. 2-е – Ростов н/Д: изд-во «Феникс», 2003. – 672с. ( Серия «Среднее профессиональное образование»)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>4. Приказ Минздрава России № 183н от 22.04.2014 "Об утверждении перечня лекарственных средств для медицинского применения, подлежащих предметно-количественному учету"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lastRenderedPageBreak/>
        <w:t>5. Приказ Министерства здравоохранения Российской Федерации (Минздрав России) от 20 декабря 2012 г. N 1175н г. Москва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>"Об утверждении порядка назначения и выписывания лекарственных препаратов, а также форм рецептурных бланков на лекарственные препараты, порядка оформления указанных бланков, их учета и хранения"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>6. Приказ Министерства здравоохранения Российской Федерации от 1 августа 2012 г. N 54н "Об утверждении формы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оформления".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>7. Распоряжение Правительства Российской Федерации от 19.12.2013 №2427-р  о жизненно необходимых и важнейших лекарственных препаратов на 2014 год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>8. Приказ Минздрава России от 07.08.2013 N 549н "Об утверждении требований к комплектации лекарственными препаратами и медицинскими изделиями укладок и наборов для оказания скорой медицинской помощи"</w:t>
      </w:r>
    </w:p>
    <w:p w:rsidR="00B606F2" w:rsidRDefault="002F77D1">
      <w:pPr>
        <w:jc w:val="both"/>
      </w:pPr>
      <w:r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 xml:space="preserve">1. Интернет-портал о здоровом образе жизни «Здоровая Россия»  </w:t>
      </w:r>
      <w:hyperlink r:id="rId13" w:history="1">
        <w:r>
          <w:rPr>
            <w:rStyle w:val="a5"/>
            <w:rFonts w:ascii="Times New Roman" w:hAnsi="Times New Roman"/>
            <w:bCs/>
            <w:sz w:val="24"/>
            <w:szCs w:val="24"/>
          </w:rPr>
          <w:t>http://www.takzdorovo.ru</w:t>
        </w:r>
      </w:hyperlink>
      <w:r>
        <w:rPr>
          <w:rFonts w:ascii="Times New Roman" w:hAnsi="Times New Roman"/>
          <w:bCs/>
          <w:sz w:val="24"/>
          <w:szCs w:val="24"/>
        </w:rPr>
        <w:t>.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>2. Интернет – портал взаимодействие лекарственных препаратов http://</w:t>
      </w:r>
      <w:hyperlink r:id="rId14" w:history="1">
        <w:r>
          <w:rPr>
            <w:rStyle w:val="a5"/>
            <w:rFonts w:ascii="Times New Roman" w:hAnsi="Times New Roman"/>
            <w:bCs/>
            <w:sz w:val="24"/>
            <w:szCs w:val="24"/>
          </w:rPr>
          <w:t>www.pharmacological.ru/vzaimodejstvie_ls/</w:t>
        </w:r>
      </w:hyperlink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>3. www. medcollegelid. ru  ЭБС «Консультант студента»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 xml:space="preserve">4.Федеральный центр информационно-образовательных ресурсов - </w:t>
      </w:r>
      <w:hyperlink r:id="rId15" w:history="1">
        <w:r>
          <w:rPr>
            <w:rStyle w:val="a5"/>
            <w:rFonts w:ascii="Times New Roman" w:hAnsi="Times New Roman"/>
            <w:bCs/>
            <w:sz w:val="24"/>
            <w:szCs w:val="24"/>
          </w:rPr>
          <w:t xml:space="preserve"> http:// eor.edu.ru</w:t>
        </w:r>
      </w:hyperlink>
      <w:r>
        <w:rPr>
          <w:rFonts w:ascii="Times New Roman" w:hAnsi="Times New Roman"/>
          <w:bCs/>
          <w:sz w:val="24"/>
          <w:szCs w:val="24"/>
        </w:rPr>
        <w:t>/</w:t>
      </w:r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 xml:space="preserve"> 5.Федеральный центр информационно-образовательных ресурсов Министерства образования и науки РФ </w:t>
      </w:r>
      <w:hyperlink r:id="rId16" w:history="1">
        <w:r>
          <w:rPr>
            <w:rStyle w:val="a5"/>
            <w:rFonts w:ascii="Times New Roman" w:hAnsi="Times New Roman"/>
            <w:bCs/>
            <w:sz w:val="24"/>
            <w:szCs w:val="24"/>
          </w:rPr>
          <w:t>http://fcior.edu.ru</w:t>
        </w:r>
      </w:hyperlink>
    </w:p>
    <w:p w:rsidR="00B606F2" w:rsidRDefault="002F77D1">
      <w:pPr>
        <w:ind w:firstLine="567"/>
      </w:pPr>
      <w:r>
        <w:rPr>
          <w:rFonts w:ascii="Times New Roman" w:hAnsi="Times New Roman"/>
          <w:bCs/>
          <w:sz w:val="24"/>
          <w:szCs w:val="24"/>
        </w:rPr>
        <w:t xml:space="preserve">6.Интернет – портал – Здоровье мэил ру </w:t>
      </w:r>
      <w:hyperlink r:id="rId17" w:history="1">
        <w:r>
          <w:rPr>
            <w:rStyle w:val="a5"/>
            <w:rFonts w:ascii="Times New Roman" w:hAnsi="Times New Roman"/>
            <w:bCs/>
            <w:sz w:val="24"/>
            <w:szCs w:val="24"/>
          </w:rPr>
          <w:t>https://health.mail.ru/drug/</w:t>
        </w:r>
      </w:hyperlink>
    </w:p>
    <w:p w:rsidR="00B606F2" w:rsidRDefault="00B606F2">
      <w:pPr>
        <w:ind w:firstLine="567"/>
        <w:rPr>
          <w:rFonts w:ascii="Times New Roman" w:hAnsi="Times New Roman"/>
          <w:bCs/>
          <w:sz w:val="24"/>
          <w:szCs w:val="24"/>
        </w:rPr>
      </w:pPr>
    </w:p>
    <w:p w:rsidR="002F77D1" w:rsidRDefault="002F77D1">
      <w:pPr>
        <w:suppressAutoHyphen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F77D1" w:rsidRPr="00866EA1" w:rsidRDefault="002F77D1" w:rsidP="002F77D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66EA1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F77D1" w:rsidRDefault="002F77D1" w:rsidP="002F77D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66EA1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2F77D1" w:rsidRPr="00866EA1" w:rsidRDefault="002F77D1" w:rsidP="002F77D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3271"/>
        <w:gridCol w:w="2818"/>
      </w:tblGrid>
      <w:tr w:rsidR="002F77D1" w:rsidRPr="00A31DEF" w:rsidTr="000F1342">
        <w:tc>
          <w:tcPr>
            <w:tcW w:w="1742" w:type="pct"/>
          </w:tcPr>
          <w:p w:rsidR="002F77D1" w:rsidRPr="00A31DEF" w:rsidRDefault="002F77D1" w:rsidP="002F77D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50" w:type="pct"/>
          </w:tcPr>
          <w:p w:rsidR="002F77D1" w:rsidRPr="00A31DEF" w:rsidRDefault="002F77D1" w:rsidP="002F77D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2F77D1" w:rsidRPr="00A31DEF" w:rsidRDefault="002F77D1" w:rsidP="002F77D1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2F77D1" w:rsidRPr="00A31DEF" w:rsidTr="002F77D1">
        <w:trPr>
          <w:trHeight w:val="386"/>
        </w:trPr>
        <w:tc>
          <w:tcPr>
            <w:tcW w:w="5000" w:type="pct"/>
            <w:gridSpan w:val="3"/>
          </w:tcPr>
          <w:p w:rsidR="002F77D1" w:rsidRPr="00A31DEF" w:rsidRDefault="002F77D1" w:rsidP="002F77D1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2F77D1" w:rsidRPr="00A31DEF" w:rsidTr="000F1342">
        <w:trPr>
          <w:trHeight w:val="1441"/>
        </w:trPr>
        <w:tc>
          <w:tcPr>
            <w:tcW w:w="1742" w:type="pct"/>
          </w:tcPr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Лекарственные формы, пути введения лекарственных средств, виды их действия и взаимодействия.</w:t>
            </w:r>
          </w:p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50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знания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лекарственных форм, путей введения лекарственных средств, видов их действия и взаимодействия</w:t>
            </w:r>
          </w:p>
        </w:tc>
        <w:tc>
          <w:tcPr>
            <w:tcW w:w="1508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2F77D1" w:rsidRPr="00A31DEF" w:rsidRDefault="002F77D1" w:rsidP="002F77D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2F77D1" w:rsidRPr="00A31DEF" w:rsidTr="000F1342">
        <w:tc>
          <w:tcPr>
            <w:tcW w:w="1742" w:type="pct"/>
          </w:tcPr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Основные лекарственные группы и фармакотерапевтические действия лекарств по группам.</w:t>
            </w:r>
          </w:p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знания 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основных лекарственных групп, фармакотерапевтического действия лекарств по группам</w:t>
            </w:r>
          </w:p>
        </w:tc>
        <w:tc>
          <w:tcPr>
            <w:tcW w:w="1508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2F77D1" w:rsidRPr="00A31DEF" w:rsidTr="000F1342">
        <w:tc>
          <w:tcPr>
            <w:tcW w:w="1742" w:type="pct"/>
          </w:tcPr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Побочные эффекты, виды реакций и осложнений лекарственной терапии.</w:t>
            </w:r>
          </w:p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п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>обочных эффектов, видов реакций и осложнений лекарственной терапии</w:t>
            </w:r>
          </w:p>
        </w:tc>
        <w:tc>
          <w:tcPr>
            <w:tcW w:w="1508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2F77D1" w:rsidRPr="00A31DEF" w:rsidTr="000F1342">
        <w:tc>
          <w:tcPr>
            <w:tcW w:w="1742" w:type="pct"/>
          </w:tcPr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Правила заполнения рецептурных бланков.</w:t>
            </w:r>
          </w:p>
        </w:tc>
        <w:tc>
          <w:tcPr>
            <w:tcW w:w="1750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правил заполнения рецептурных бланков при написании рецепта</w:t>
            </w:r>
          </w:p>
        </w:tc>
        <w:tc>
          <w:tcPr>
            <w:tcW w:w="1508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2F77D1" w:rsidRPr="00A31DEF" w:rsidTr="002F77D1">
        <w:trPr>
          <w:trHeight w:val="347"/>
        </w:trPr>
        <w:tc>
          <w:tcPr>
            <w:tcW w:w="5000" w:type="pct"/>
            <w:gridSpan w:val="3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</w:tc>
      </w:tr>
      <w:tr w:rsidR="002F77D1" w:rsidRPr="00A31DEF" w:rsidTr="000F1342">
        <w:trPr>
          <w:trHeight w:val="896"/>
        </w:trPr>
        <w:tc>
          <w:tcPr>
            <w:tcW w:w="1742" w:type="pct"/>
          </w:tcPr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Выписывать лекарственные формы в виде рецепта с использованием справочной литературы.</w:t>
            </w:r>
          </w:p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50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  выписывать лекарственные формы в рецептах с использованием справочной литературы</w:t>
            </w:r>
          </w:p>
        </w:tc>
        <w:tc>
          <w:tcPr>
            <w:tcW w:w="1508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2F77D1" w:rsidRPr="00A31DEF" w:rsidTr="000F1342">
        <w:trPr>
          <w:trHeight w:val="521"/>
        </w:trPr>
        <w:tc>
          <w:tcPr>
            <w:tcW w:w="1742" w:type="pct"/>
          </w:tcPr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Находить сведения о лекарственных препаратах в доступных базах данных.</w:t>
            </w:r>
          </w:p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 xml:space="preserve">Использует дополнительную литературу с целью нахождения сведений о лекарственных препаратах </w:t>
            </w:r>
          </w:p>
        </w:tc>
        <w:tc>
          <w:tcPr>
            <w:tcW w:w="1508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2F77D1" w:rsidRPr="00A31DEF" w:rsidTr="000F1342">
        <w:trPr>
          <w:trHeight w:val="896"/>
        </w:trPr>
        <w:tc>
          <w:tcPr>
            <w:tcW w:w="1742" w:type="pct"/>
          </w:tcPr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Ориентироваться в номенклатуре лекарственных средств.</w:t>
            </w:r>
          </w:p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pct"/>
          </w:tcPr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</w:t>
            </w: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ориентироваться в номенклатуре лекарственных средств</w:t>
            </w: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508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2F77D1" w:rsidRPr="00A31DEF" w:rsidTr="000F1342">
        <w:trPr>
          <w:trHeight w:val="557"/>
        </w:trPr>
        <w:tc>
          <w:tcPr>
            <w:tcW w:w="1742" w:type="pct"/>
          </w:tcPr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Применять лекарственные средства по назначению врача.</w:t>
            </w:r>
          </w:p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 xml:space="preserve">Выполняет практические задания, основанные на ситуациях, связанных с </w:t>
            </w: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применением лекарственных средств по назначению врача</w:t>
            </w:r>
          </w:p>
        </w:tc>
        <w:tc>
          <w:tcPr>
            <w:tcW w:w="1508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2F77D1" w:rsidRPr="00A31DEF" w:rsidTr="000F1342">
        <w:trPr>
          <w:trHeight w:val="415"/>
        </w:trPr>
        <w:tc>
          <w:tcPr>
            <w:tcW w:w="1742" w:type="pct"/>
          </w:tcPr>
          <w:p w:rsidR="002F77D1" w:rsidRPr="00A31DEF" w:rsidRDefault="002F77D1" w:rsidP="002F77D1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31DEF">
              <w:rPr>
                <w:rFonts w:ascii="Times New Roman" w:hAnsi="Times New Roman" w:cs="Times New Roman"/>
                <w:sz w:val="24"/>
                <w:szCs w:val="24"/>
              </w:rPr>
              <w:t>Давать рекомендации пациенту по применению различных лекарственных средств.</w:t>
            </w:r>
          </w:p>
        </w:tc>
        <w:tc>
          <w:tcPr>
            <w:tcW w:w="1750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умение</w:t>
            </w:r>
            <w:r w:rsidRPr="00A31D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давать рекомендации пациенту по применению лекарственных средств</w:t>
            </w:r>
          </w:p>
        </w:tc>
        <w:tc>
          <w:tcPr>
            <w:tcW w:w="1508" w:type="pct"/>
          </w:tcPr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2F77D1" w:rsidRPr="00A31DEF" w:rsidRDefault="002F77D1" w:rsidP="002F77D1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A31DEF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</w:tbl>
    <w:p w:rsidR="002F77D1" w:rsidRDefault="002F77D1" w:rsidP="002F77D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sectPr w:rsidR="002F77D1">
      <w:footerReference w:type="default" r:id="rId18"/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7D1" w:rsidRDefault="002F77D1">
      <w:pPr>
        <w:spacing w:after="0" w:line="240" w:lineRule="auto"/>
      </w:pPr>
      <w:r>
        <w:separator/>
      </w:r>
    </w:p>
  </w:endnote>
  <w:endnote w:type="continuationSeparator" w:id="0">
    <w:p w:rsidR="002F77D1" w:rsidRDefault="002F7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7D1" w:rsidRDefault="002F77D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7D1" w:rsidRPr="002F77D1" w:rsidRDefault="002F77D1" w:rsidP="002F77D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7D1" w:rsidRDefault="002F77D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7D1" w:rsidRDefault="002F77D1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E2A3B">
      <w:rPr>
        <w:noProof/>
      </w:rPr>
      <w:t>13</w:t>
    </w:r>
    <w:r>
      <w:rPr>
        <w:noProof/>
      </w:rPr>
      <w:fldChar w:fldCharType="end"/>
    </w:r>
  </w:p>
  <w:p w:rsidR="002F77D1" w:rsidRDefault="002F77D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7D1" w:rsidRDefault="002F77D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F77D1" w:rsidRDefault="002F7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7D1" w:rsidRDefault="002F77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7D1" w:rsidRDefault="002F77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77D1" w:rsidRDefault="002F77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71A8F"/>
    <w:multiLevelType w:val="multilevel"/>
    <w:tmpl w:val="4D9E0C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516" w:hanging="360"/>
      </w:pPr>
    </w:lvl>
    <w:lvl w:ilvl="2">
      <w:start w:val="1"/>
      <w:numFmt w:val="decimal"/>
      <w:lvlText w:val="%3."/>
      <w:lvlJc w:val="left"/>
      <w:pPr>
        <w:ind w:left="2236" w:hanging="360"/>
      </w:pPr>
    </w:lvl>
    <w:lvl w:ilvl="3">
      <w:start w:val="1"/>
      <w:numFmt w:val="decimal"/>
      <w:lvlText w:val="%4."/>
      <w:lvlJc w:val="left"/>
      <w:pPr>
        <w:ind w:left="2956" w:hanging="360"/>
      </w:pPr>
    </w:lvl>
    <w:lvl w:ilvl="4">
      <w:start w:val="1"/>
      <w:numFmt w:val="decimal"/>
      <w:lvlText w:val="%5."/>
      <w:lvlJc w:val="left"/>
      <w:pPr>
        <w:ind w:left="3676" w:hanging="360"/>
      </w:pPr>
    </w:lvl>
    <w:lvl w:ilvl="5">
      <w:start w:val="1"/>
      <w:numFmt w:val="decimal"/>
      <w:lvlText w:val="%6."/>
      <w:lvlJc w:val="left"/>
      <w:pPr>
        <w:ind w:left="4396" w:hanging="360"/>
      </w:pPr>
    </w:lvl>
    <w:lvl w:ilvl="6">
      <w:start w:val="1"/>
      <w:numFmt w:val="decimal"/>
      <w:lvlText w:val="%7."/>
      <w:lvlJc w:val="left"/>
      <w:pPr>
        <w:ind w:left="5116" w:hanging="360"/>
      </w:pPr>
    </w:lvl>
    <w:lvl w:ilvl="7">
      <w:start w:val="1"/>
      <w:numFmt w:val="decimal"/>
      <w:lvlText w:val="%8."/>
      <w:lvlJc w:val="left"/>
      <w:pPr>
        <w:ind w:left="5836" w:hanging="360"/>
      </w:pPr>
    </w:lvl>
    <w:lvl w:ilvl="8">
      <w:start w:val="1"/>
      <w:numFmt w:val="decimal"/>
      <w:lvlText w:val="%9."/>
      <w:lvlJc w:val="left"/>
      <w:pPr>
        <w:ind w:left="6556" w:hanging="360"/>
      </w:pPr>
    </w:lvl>
  </w:abstractNum>
  <w:abstractNum w:abstractNumId="1" w15:restartNumberingAfterBreak="0">
    <w:nsid w:val="56CD4F52"/>
    <w:multiLevelType w:val="multilevel"/>
    <w:tmpl w:val="7E74BB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82964"/>
    <w:multiLevelType w:val="multilevel"/>
    <w:tmpl w:val="25824458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6F2"/>
    <w:rsid w:val="000D62D5"/>
    <w:rsid w:val="000F1342"/>
    <w:rsid w:val="002F77D1"/>
    <w:rsid w:val="003924B4"/>
    <w:rsid w:val="00A974ED"/>
    <w:rsid w:val="00B606F2"/>
    <w:rsid w:val="00FE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A73BD"/>
  <w15:docId w15:val="{C81C0A06-2D44-42DA-B966-EC2375341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pPr>
      <w:keepNext/>
      <w:autoSpaceDE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pPr>
      <w:spacing w:after="0" w:line="240" w:lineRule="auto"/>
      <w:ind w:left="720"/>
    </w:pPr>
    <w:rPr>
      <w:rFonts w:ascii="Times New Roman" w:hAnsi="Times New Roman"/>
      <w:sz w:val="24"/>
      <w:szCs w:val="24"/>
      <w:lang w:eastAsia="zh-CN"/>
    </w:rPr>
  </w:style>
  <w:style w:type="character" w:customStyle="1" w:styleId="a4">
    <w:name w:val="Абзац списка Знак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qFormat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Hyperlink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F77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77D1"/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9"/>
    <w:uiPriority w:val="99"/>
    <w:unhideWhenUsed/>
    <w:qFormat/>
    <w:rsid w:val="002F77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8"/>
    <w:uiPriority w:val="99"/>
    <w:rsid w:val="002F77D1"/>
  </w:style>
  <w:style w:type="paragraph" w:styleId="aa">
    <w:name w:val="Balloon Text"/>
    <w:basedOn w:val="a"/>
    <w:link w:val="ab"/>
    <w:uiPriority w:val="99"/>
    <w:semiHidden/>
    <w:unhideWhenUsed/>
    <w:rsid w:val="0039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24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takzdorovo.ru/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health.mail.ru/drug/" TargetMode="External"/><Relationship Id="rId2" Type="http://schemas.openxmlformats.org/officeDocument/2006/relationships/styles" Target="styles.xml"/><Relationship Id="rId16" Type="http://schemas.openxmlformats.org/officeDocument/2006/relationships/hyperlink" Target="http://fcior.edu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eor.edu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pharmacological.ru/vzaimodejstvie_l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3080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Пользователь Windows</cp:lastModifiedBy>
  <cp:revision>5</cp:revision>
  <cp:lastPrinted>2023-11-22T09:27:00Z</cp:lastPrinted>
  <dcterms:created xsi:type="dcterms:W3CDTF">2023-10-29T13:37:00Z</dcterms:created>
  <dcterms:modified xsi:type="dcterms:W3CDTF">2023-11-22T09:28:00Z</dcterms:modified>
</cp:coreProperties>
</file>